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Pr="00AD4AAD" w:rsidRDefault="0000476C" w:rsidP="0000476C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AD4AAD">
        <w:rPr>
          <w:rFonts w:ascii="Times New Roman" w:hAnsi="Times New Roman" w:cs="Times New Roman"/>
          <w:sz w:val="24"/>
          <w:szCs w:val="24"/>
        </w:rPr>
        <w:t xml:space="preserve">"Preparing for the </w:t>
      </w:r>
      <w:proofErr w:type="spellStart"/>
      <w:r w:rsidRPr="00AD4AAD">
        <w:rPr>
          <w:rFonts w:ascii="Times New Roman" w:hAnsi="Times New Roman" w:cs="Times New Roman"/>
          <w:sz w:val="24"/>
          <w:szCs w:val="24"/>
        </w:rPr>
        <w:t>Promuex</w:t>
      </w:r>
      <w:proofErr w:type="spellEnd"/>
      <w:r w:rsidRPr="00AD4AAD">
        <w:rPr>
          <w:rFonts w:ascii="Times New Roman" w:hAnsi="Times New Roman" w:cs="Times New Roman"/>
          <w:sz w:val="24"/>
          <w:szCs w:val="24"/>
        </w:rPr>
        <w:t xml:space="preserve"> Inc. Global Professional Certificate: Essential Knowledge and Skills Checklist"</w:t>
      </w:r>
    </w:p>
    <w:p w:rsidR="0000476C" w:rsidRPr="00AD4AAD" w:rsidRDefault="0000476C" w:rsidP="00745FE9">
      <w:pPr>
        <w:pStyle w:val="NormalWeb"/>
        <w:jc w:val="both"/>
      </w:pPr>
      <w:r w:rsidRPr="00AD4AAD">
        <w:rPr>
          <w:rStyle w:val="Strong"/>
        </w:rPr>
        <w:t>Overview:</w:t>
      </w:r>
      <w:r w:rsidRPr="00AD4AAD">
        <w:t xml:space="preserve"> The </w:t>
      </w:r>
      <w:proofErr w:type="spellStart"/>
      <w:r w:rsidRPr="00AD4AAD">
        <w:t>Promuex</w:t>
      </w:r>
      <w:proofErr w:type="spellEnd"/>
      <w:r w:rsidR="00F911F5" w:rsidRPr="00AD4AAD">
        <w:t xml:space="preserve"> Inc. </w:t>
      </w:r>
      <w:r w:rsidRPr="00AD4AAD">
        <w:t xml:space="preserve">Global Professional Certificate recognizes expertise across specialized fields like AI, </w:t>
      </w:r>
      <w:proofErr w:type="spellStart"/>
      <w:r w:rsidRPr="00AD4AAD">
        <w:t>cybersecurity</w:t>
      </w:r>
      <w:proofErr w:type="spellEnd"/>
      <w:r w:rsidRPr="00AD4AAD">
        <w:t>, healthcare, and finance. To excel, you’ll need foundational skills, knowledge of industry tools, and practical experience. Here’s what to focus on before certification:</w:t>
      </w:r>
    </w:p>
    <w:p w:rsidR="00E433D9" w:rsidRPr="00AD4AAD" w:rsidRDefault="00AD4AAD" w:rsidP="00AD4AAD">
      <w:pPr>
        <w:pStyle w:val="Heading1"/>
        <w:shd w:val="clear" w:color="auto" w:fill="FFFFFF"/>
        <w:spacing w:before="274" w:after="206"/>
        <w:jc w:val="center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 xml:space="preserve">INSTRUCTION </w:t>
      </w:r>
      <w:r w:rsidR="00400547" w:rsidRPr="00AD4AAD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PLAN:</w:t>
      </w:r>
      <w:r w:rsidRPr="00AD4AAD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 xml:space="preserve"> MOBILITYTECH PROFESSIONAL CERTIFICATE: ORTHOPEDICS &amp; REHABILITATION TECHNOLOGY</w:t>
      </w:r>
    </w:p>
    <w:p w:rsidR="00E433D9" w:rsidRPr="00AD4AAD" w:rsidRDefault="00E433D9" w:rsidP="00E433D9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b/>
          <w:bCs/>
          <w:color w:val="404040"/>
          <w:sz w:val="24"/>
          <w:szCs w:val="24"/>
        </w:rPr>
        <w:t>Program Overview</w:t>
      </w:r>
    </w:p>
    <w:p w:rsidR="00E433D9" w:rsidRPr="00AD4AAD" w:rsidRDefault="00E433D9" w:rsidP="00AD4AA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color w:val="404040"/>
        </w:rPr>
      </w:pPr>
      <w:r w:rsidRPr="00AD4AAD">
        <w:rPr>
          <w:color w:val="404040"/>
        </w:rPr>
        <w:t>This certification equips professionals with expertise in </w:t>
      </w:r>
      <w:r w:rsidRPr="00AD4AAD">
        <w:rPr>
          <w:rStyle w:val="Strong"/>
          <w:color w:val="404040"/>
        </w:rPr>
        <w:t>cutting-edge mobility technologies</w:t>
      </w:r>
      <w:r w:rsidRPr="00AD4AAD">
        <w:rPr>
          <w:color w:val="404040"/>
        </w:rPr>
        <w:t> for orthopedics and rehabilitation, including </w:t>
      </w:r>
      <w:r w:rsidRPr="00AD4AAD">
        <w:rPr>
          <w:rStyle w:val="Strong"/>
          <w:color w:val="404040"/>
        </w:rPr>
        <w:t>prosthetics, exoskeletons, assistive robotics, and smart rehabilitation devices</w:t>
      </w:r>
      <w:r w:rsidRPr="00AD4AAD">
        <w:rPr>
          <w:color w:val="404040"/>
        </w:rPr>
        <w:t>. Participants will gain hands-on experience with clinical applications, product design, and patient-centered innovation.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Career Pathways:</w:t>
      </w:r>
    </w:p>
    <w:p w:rsidR="00E433D9" w:rsidRPr="00AD4AAD" w:rsidRDefault="00E433D9" w:rsidP="0027384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color w:val="404040"/>
        </w:rPr>
        <w:t>Rehabilitation Engineer</w:t>
      </w:r>
    </w:p>
    <w:p w:rsidR="00E433D9" w:rsidRPr="00AD4AAD" w:rsidRDefault="00E433D9" w:rsidP="0027384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color w:val="404040"/>
        </w:rPr>
        <w:t>Orthopedic Mobility Technologist</w:t>
      </w:r>
    </w:p>
    <w:p w:rsidR="00E433D9" w:rsidRPr="00AD4AAD" w:rsidRDefault="00E433D9" w:rsidP="0027384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color w:val="404040"/>
        </w:rPr>
        <w:t>Assistive Technology Specialist</w:t>
      </w:r>
    </w:p>
    <w:p w:rsidR="00E433D9" w:rsidRPr="00AD4AAD" w:rsidRDefault="00E433D9" w:rsidP="0027384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color w:val="404040"/>
        </w:rPr>
        <w:t>Clinical Mobility Consultant</w:t>
      </w:r>
    </w:p>
    <w:p w:rsidR="00E433D9" w:rsidRPr="00AD4AAD" w:rsidRDefault="00E433D9" w:rsidP="00E433D9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Program Objectives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color w:val="404040"/>
        </w:rPr>
        <w:t>By the end of this course, participants will:</w:t>
      </w:r>
    </w:p>
    <w:p w:rsidR="00E433D9" w:rsidRPr="00AD4AAD" w:rsidRDefault="00E433D9" w:rsidP="0027384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line="429" w:lineRule="atLeast"/>
        <w:rPr>
          <w:color w:val="404040"/>
        </w:rPr>
      </w:pPr>
      <w:bookmarkStart w:id="0" w:name="_GoBack"/>
      <w:r w:rsidRPr="00AD4AAD">
        <w:rPr>
          <w:rStyle w:val="Strong"/>
          <w:color w:val="404040"/>
        </w:rPr>
        <w:t>Understand mobility challenges</w:t>
      </w:r>
      <w:r w:rsidRPr="00AD4AAD">
        <w:rPr>
          <w:color w:val="404040"/>
        </w:rPr>
        <w:t> in orthopedics (e.g., amputations, spinal injuries, stroke recovery).</w:t>
      </w:r>
    </w:p>
    <w:p w:rsidR="00E433D9" w:rsidRPr="00AD4AAD" w:rsidRDefault="00E433D9" w:rsidP="0027384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lastRenderedPageBreak/>
        <w:t>Design and evaluate assistive devices</w:t>
      </w:r>
      <w:r w:rsidRPr="00AD4AAD">
        <w:rPr>
          <w:color w:val="404040"/>
        </w:rPr>
        <w:t> (prosthetics, exoskeletons, smart walkers).</w:t>
      </w:r>
    </w:p>
    <w:p w:rsidR="00E433D9" w:rsidRPr="00AD4AAD" w:rsidRDefault="00E433D9" w:rsidP="0027384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 xml:space="preserve">Apply AI and </w:t>
      </w:r>
      <w:proofErr w:type="spellStart"/>
      <w:r w:rsidRPr="00AD4AAD">
        <w:rPr>
          <w:rStyle w:val="Strong"/>
          <w:color w:val="404040"/>
        </w:rPr>
        <w:t>IoT</w:t>
      </w:r>
      <w:proofErr w:type="spellEnd"/>
      <w:r w:rsidRPr="00AD4AAD">
        <w:rPr>
          <w:color w:val="404040"/>
        </w:rPr>
        <w:t> in rehabilitation (e.g., sensor-based gait analysis, adaptive control systems).</w:t>
      </w:r>
    </w:p>
    <w:p w:rsidR="00E433D9" w:rsidRPr="00AD4AAD" w:rsidRDefault="00E433D9" w:rsidP="0027384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Navigate regulatory standards</w:t>
      </w:r>
      <w:r w:rsidRPr="00AD4AAD">
        <w:rPr>
          <w:color w:val="404040"/>
        </w:rPr>
        <w:t> (FDA, ISO 13485 for medical devices).</w:t>
      </w:r>
    </w:p>
    <w:p w:rsidR="00E433D9" w:rsidRPr="00AD4AAD" w:rsidRDefault="00E433D9" w:rsidP="0027384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Implement patient-centric solutions</w:t>
      </w:r>
      <w:r w:rsidRPr="00AD4AAD">
        <w:rPr>
          <w:color w:val="404040"/>
        </w:rPr>
        <w:t> through case studies and clinical collaboration.</w:t>
      </w:r>
    </w:p>
    <w:bookmarkEnd w:id="0"/>
    <w:p w:rsidR="00E433D9" w:rsidRPr="00AD4AAD" w:rsidRDefault="00E433D9" w:rsidP="00E433D9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Course Modules</w:t>
      </w:r>
    </w:p>
    <w:p w:rsidR="00E433D9" w:rsidRPr="00AD4AAD" w:rsidRDefault="00AD4AAD" w:rsidP="00E433D9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b/>
          <w:bCs/>
          <w:color w:val="404040"/>
          <w:sz w:val="24"/>
          <w:szCs w:val="24"/>
        </w:rPr>
        <w:t>MODULE 1: FOUNDATIONS OF MOBILITYTECH IN ORTHOPEDICS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Topics:</w:t>
      </w:r>
    </w:p>
    <w:p w:rsidR="00E433D9" w:rsidRPr="00AD4AAD" w:rsidRDefault="00E433D9" w:rsidP="00E433D9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Key mobility impairments (amputations, paralysis, degenerative diseases)</w:t>
      </w:r>
    </w:p>
    <w:p w:rsidR="00E433D9" w:rsidRPr="00AD4AAD" w:rsidRDefault="00E433D9" w:rsidP="00E433D9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 w:rsidRPr="00AD4AAD">
        <w:rPr>
          <w:color w:val="404040"/>
        </w:rPr>
        <w:t>Overview of assistive technologies:</w:t>
      </w:r>
    </w:p>
    <w:p w:rsidR="00E433D9" w:rsidRPr="00AD4AAD" w:rsidRDefault="00E433D9" w:rsidP="00AD4AAD">
      <w:pPr>
        <w:pStyle w:val="ds-markdown-paragraph"/>
        <w:numPr>
          <w:ilvl w:val="2"/>
          <w:numId w:val="36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Prosthetics</w:t>
      </w:r>
      <w:r w:rsidRPr="00AD4AAD">
        <w:rPr>
          <w:color w:val="404040"/>
        </w:rPr>
        <w:t> (bionic limbs, myoelectric control)</w:t>
      </w:r>
    </w:p>
    <w:p w:rsidR="00E433D9" w:rsidRPr="00AD4AAD" w:rsidRDefault="00E433D9" w:rsidP="00AD4AAD">
      <w:pPr>
        <w:pStyle w:val="ds-markdown-paragraph"/>
        <w:numPr>
          <w:ilvl w:val="2"/>
          <w:numId w:val="36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Exoskeletons</w:t>
      </w:r>
      <w:r w:rsidRPr="00AD4AAD">
        <w:rPr>
          <w:color w:val="404040"/>
        </w:rPr>
        <w:t> (rehabilitative vs. occupational use)</w:t>
      </w:r>
    </w:p>
    <w:p w:rsidR="00E433D9" w:rsidRPr="00AD4AAD" w:rsidRDefault="00E433D9" w:rsidP="00AD4AAD">
      <w:pPr>
        <w:pStyle w:val="ds-markdown-paragraph"/>
        <w:numPr>
          <w:ilvl w:val="2"/>
          <w:numId w:val="36"/>
        </w:numPr>
        <w:shd w:val="clear" w:color="auto" w:fill="FFFFFF"/>
        <w:spacing w:before="0" w:before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Smart orthotics</w:t>
      </w:r>
      <w:r w:rsidRPr="00AD4AAD">
        <w:rPr>
          <w:color w:val="404040"/>
        </w:rPr>
        <w:t> (3D-printed braces, pressure-mapping sensors)</w:t>
      </w:r>
    </w:p>
    <w:p w:rsidR="00E433D9" w:rsidRPr="00AD4AAD" w:rsidRDefault="00E433D9" w:rsidP="00E433D9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Clinical and biomechanical principles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STAR Case Study:</w:t>
      </w:r>
    </w:p>
    <w:p w:rsidR="00E433D9" w:rsidRPr="00AD4AAD" w:rsidRDefault="00E433D9" w:rsidP="00E433D9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Situation:</w:t>
      </w:r>
      <w:r w:rsidRPr="00AD4AAD">
        <w:rPr>
          <w:color w:val="404040"/>
        </w:rPr>
        <w:t> A veteran with a below-knee amputation struggles with traditional prosthetics.</w:t>
      </w:r>
    </w:p>
    <w:p w:rsidR="00E433D9" w:rsidRPr="00AD4AAD" w:rsidRDefault="00E433D9" w:rsidP="00E433D9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Task:</w:t>
      </w:r>
      <w:r w:rsidRPr="00AD4AAD">
        <w:rPr>
          <w:color w:val="404040"/>
        </w:rPr>
        <w:t> Design a cost-effective, terrain-adaptive prosthetic limb.</w:t>
      </w:r>
    </w:p>
    <w:p w:rsidR="00E433D9" w:rsidRPr="00AD4AAD" w:rsidRDefault="00E433D9" w:rsidP="00E433D9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Action:</w:t>
      </w:r>
      <w:r w:rsidRPr="00AD4AAD">
        <w:rPr>
          <w:color w:val="404040"/>
        </w:rPr>
        <w:t> Developed a </w:t>
      </w:r>
      <w:r w:rsidRPr="00AD4AAD">
        <w:rPr>
          <w:rStyle w:val="Strong"/>
          <w:color w:val="404040"/>
        </w:rPr>
        <w:t>3D-printed prosthetic with AI-driven pressure adjustment</w:t>
      </w:r>
      <w:r w:rsidRPr="00AD4AAD">
        <w:rPr>
          <w:color w:val="404040"/>
        </w:rPr>
        <w:t> using embedded sensors.</w:t>
      </w:r>
    </w:p>
    <w:p w:rsidR="00E433D9" w:rsidRDefault="00E433D9" w:rsidP="00E433D9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Result:</w:t>
      </w:r>
      <w:r w:rsidRPr="00AD4AAD">
        <w:rPr>
          <w:color w:val="404040"/>
        </w:rPr>
        <w:t> Improved mobility on uneven surfaces; reduced gait asymmetry by 30%.</w:t>
      </w:r>
    </w:p>
    <w:p w:rsidR="00AD4AAD" w:rsidRPr="00AD4AAD" w:rsidRDefault="00AD4AAD" w:rsidP="00AD4AAD">
      <w:pPr>
        <w:pStyle w:val="ds-markdown-paragraph"/>
        <w:shd w:val="clear" w:color="auto" w:fill="FFFFFF"/>
        <w:spacing w:before="0" w:beforeAutospacing="0" w:line="429" w:lineRule="atLeast"/>
        <w:rPr>
          <w:color w:val="404040"/>
        </w:rPr>
      </w:pP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lastRenderedPageBreak/>
        <w:t>Lab Activity:</w:t>
      </w:r>
    </w:p>
    <w:p w:rsidR="00E433D9" w:rsidRPr="00AD4AAD" w:rsidRDefault="00E433D9" w:rsidP="00AD4AAD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Use </w:t>
      </w:r>
      <w:proofErr w:type="spellStart"/>
      <w:r w:rsidRPr="00AD4AAD">
        <w:rPr>
          <w:rStyle w:val="Strong"/>
          <w:color w:val="404040"/>
        </w:rPr>
        <w:t>OpenSim</w:t>
      </w:r>
      <w:proofErr w:type="spellEnd"/>
      <w:r w:rsidRPr="00AD4AAD">
        <w:rPr>
          <w:color w:val="404040"/>
        </w:rPr>
        <w:t> biomechanics software to simulate gait patterns with different prosthetic designs.</w:t>
      </w:r>
    </w:p>
    <w:p w:rsidR="00E433D9" w:rsidRPr="00AD4AAD" w:rsidRDefault="00AD4AAD" w:rsidP="00E433D9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b/>
          <w:bCs/>
          <w:color w:val="404040"/>
          <w:sz w:val="24"/>
          <w:szCs w:val="24"/>
        </w:rPr>
        <w:t>MODULE 2: REHABILITATION ROBOTICS &amp; EXOSKELETONS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Topics:</w:t>
      </w:r>
    </w:p>
    <w:p w:rsidR="00E433D9" w:rsidRPr="00AD4AAD" w:rsidRDefault="00E433D9" w:rsidP="00E433D9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Types of exoskeletons (e.g., </w:t>
      </w:r>
      <w:proofErr w:type="spellStart"/>
      <w:r w:rsidRPr="00AD4AAD">
        <w:rPr>
          <w:rStyle w:val="Strong"/>
          <w:color w:val="404040"/>
        </w:rPr>
        <w:t>EksoGT</w:t>
      </w:r>
      <w:proofErr w:type="spellEnd"/>
      <w:r w:rsidRPr="00AD4AAD">
        <w:rPr>
          <w:rStyle w:val="Strong"/>
          <w:color w:val="404040"/>
        </w:rPr>
        <w:t xml:space="preserve"> for stroke rehab, </w:t>
      </w:r>
      <w:proofErr w:type="spellStart"/>
      <w:r w:rsidRPr="00AD4AAD">
        <w:rPr>
          <w:rStyle w:val="Strong"/>
          <w:color w:val="404040"/>
        </w:rPr>
        <w:t>ReWalk</w:t>
      </w:r>
      <w:proofErr w:type="spellEnd"/>
      <w:r w:rsidRPr="00AD4AAD">
        <w:rPr>
          <w:rStyle w:val="Strong"/>
          <w:color w:val="404040"/>
        </w:rPr>
        <w:t xml:space="preserve"> for spinal injuries</w:t>
      </w:r>
      <w:r w:rsidRPr="00AD4AAD">
        <w:rPr>
          <w:color w:val="404040"/>
        </w:rPr>
        <w:t>)</w:t>
      </w:r>
    </w:p>
    <w:p w:rsidR="00E433D9" w:rsidRPr="00AD4AAD" w:rsidRDefault="00E433D9" w:rsidP="00E433D9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Control systems (EMG, voice commands, brain-computer interfaces)</w:t>
      </w:r>
    </w:p>
    <w:p w:rsidR="00E433D9" w:rsidRPr="00AD4AAD" w:rsidRDefault="00E433D9" w:rsidP="00E433D9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Ethical considerations (patient autonomy, affordability)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STAR Case Study:</w:t>
      </w:r>
    </w:p>
    <w:p w:rsidR="00E433D9" w:rsidRPr="00AD4AAD" w:rsidRDefault="00E433D9" w:rsidP="00E433D9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Situation:</w:t>
      </w:r>
      <w:r w:rsidRPr="00AD4AAD">
        <w:rPr>
          <w:color w:val="404040"/>
        </w:rPr>
        <w:t> A hospital’s stroke rehab program has low patient engagement.</w:t>
      </w:r>
    </w:p>
    <w:p w:rsidR="00E433D9" w:rsidRPr="00AD4AAD" w:rsidRDefault="00E433D9" w:rsidP="00E433D9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Task:</w:t>
      </w:r>
      <w:r w:rsidRPr="00AD4AAD">
        <w:rPr>
          <w:color w:val="404040"/>
        </w:rPr>
        <w:t xml:space="preserve"> Integrate </w:t>
      </w:r>
      <w:proofErr w:type="spellStart"/>
      <w:r w:rsidRPr="00AD4AAD">
        <w:rPr>
          <w:color w:val="404040"/>
        </w:rPr>
        <w:t>gamification</w:t>
      </w:r>
      <w:proofErr w:type="spellEnd"/>
      <w:r w:rsidRPr="00AD4AAD">
        <w:rPr>
          <w:color w:val="404040"/>
        </w:rPr>
        <w:t xml:space="preserve"> into exoskeleton therapy.</w:t>
      </w:r>
    </w:p>
    <w:p w:rsidR="00E433D9" w:rsidRPr="00AD4AAD" w:rsidRDefault="00E433D9" w:rsidP="00E433D9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Action:</w:t>
      </w:r>
      <w:r w:rsidRPr="00AD4AAD">
        <w:rPr>
          <w:color w:val="404040"/>
        </w:rPr>
        <w:t> Deployed </w:t>
      </w:r>
      <w:r w:rsidRPr="00AD4AAD">
        <w:rPr>
          <w:rStyle w:val="Strong"/>
          <w:color w:val="404040"/>
        </w:rPr>
        <w:t>VR-based rehab games</w:t>
      </w:r>
      <w:r w:rsidRPr="00AD4AAD">
        <w:rPr>
          <w:color w:val="404040"/>
        </w:rPr>
        <w:t> with real-time feedback via exoskeleton sensors.</w:t>
      </w:r>
    </w:p>
    <w:p w:rsidR="00E433D9" w:rsidRPr="00AD4AAD" w:rsidRDefault="00E433D9" w:rsidP="00E433D9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Result:</w:t>
      </w:r>
      <w:r w:rsidRPr="00AD4AAD">
        <w:rPr>
          <w:color w:val="404040"/>
        </w:rPr>
        <w:t> Increased patient adherence by 50%; faster motor recovery.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Lab Activity:</w:t>
      </w:r>
    </w:p>
    <w:p w:rsidR="00E433D9" w:rsidRPr="00AD4AAD" w:rsidRDefault="00E433D9" w:rsidP="00AD4AAD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Program a </w:t>
      </w:r>
      <w:r w:rsidRPr="00AD4AAD">
        <w:rPr>
          <w:rStyle w:val="Strong"/>
          <w:color w:val="404040"/>
        </w:rPr>
        <w:t>soft robotic glove</w:t>
      </w:r>
      <w:r w:rsidRPr="00AD4AAD">
        <w:rPr>
          <w:color w:val="404040"/>
        </w:rPr>
        <w:t xml:space="preserve"> (e.g., </w:t>
      </w:r>
      <w:proofErr w:type="spellStart"/>
      <w:r w:rsidRPr="00AD4AAD">
        <w:rPr>
          <w:color w:val="404040"/>
        </w:rPr>
        <w:t>Carbonhand</w:t>
      </w:r>
      <w:proofErr w:type="spellEnd"/>
      <w:r w:rsidRPr="00AD4AAD">
        <w:rPr>
          <w:color w:val="404040"/>
        </w:rPr>
        <w:t>) to assist with grip rehabilitation.</w:t>
      </w:r>
    </w:p>
    <w:p w:rsidR="00E433D9" w:rsidRPr="00AD4AAD" w:rsidRDefault="00AD4AAD" w:rsidP="00E433D9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b/>
          <w:bCs/>
          <w:color w:val="404040"/>
          <w:sz w:val="24"/>
          <w:szCs w:val="24"/>
        </w:rPr>
        <w:t>MODULE 3: SMART ORTHOPEDICS &amp; IOT INTEGRATION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Topics:</w:t>
      </w:r>
    </w:p>
    <w:p w:rsidR="00E433D9" w:rsidRPr="00AD4AAD" w:rsidRDefault="00E433D9" w:rsidP="00E433D9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Sensor-enabled devices (e.g., smart knee braces with strain gauges)</w:t>
      </w:r>
    </w:p>
    <w:p w:rsidR="00E433D9" w:rsidRPr="00AD4AAD" w:rsidRDefault="00E433D9" w:rsidP="00E433D9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Tele-rehabilitation platforms (remote PT monitoring)</w:t>
      </w:r>
    </w:p>
    <w:p w:rsidR="00E433D9" w:rsidRPr="00AD4AAD" w:rsidRDefault="00E433D9" w:rsidP="00E433D9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AI for predictive analytics (e.g., fall-risk detection in elderly patients)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lastRenderedPageBreak/>
        <w:t>STAR Case Study:</w:t>
      </w:r>
    </w:p>
    <w:p w:rsidR="00E433D9" w:rsidRPr="00AD4AAD" w:rsidRDefault="00E433D9" w:rsidP="00E433D9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Situation:</w:t>
      </w:r>
      <w:r w:rsidRPr="00AD4AAD">
        <w:rPr>
          <w:color w:val="404040"/>
        </w:rPr>
        <w:t> Post-op knee replacement patients often skip home exercises.</w:t>
      </w:r>
    </w:p>
    <w:p w:rsidR="00E433D9" w:rsidRPr="00AD4AAD" w:rsidRDefault="00E433D9" w:rsidP="00E433D9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Task:</w:t>
      </w:r>
      <w:r w:rsidRPr="00AD4AAD">
        <w:rPr>
          <w:color w:val="404040"/>
        </w:rPr>
        <w:t xml:space="preserve"> Improve compliance via </w:t>
      </w:r>
      <w:proofErr w:type="spellStart"/>
      <w:r w:rsidRPr="00AD4AAD">
        <w:rPr>
          <w:color w:val="404040"/>
        </w:rPr>
        <w:t>IoT</w:t>
      </w:r>
      <w:proofErr w:type="spellEnd"/>
      <w:r w:rsidRPr="00AD4AAD">
        <w:rPr>
          <w:color w:val="404040"/>
        </w:rPr>
        <w:t>.</w:t>
      </w:r>
    </w:p>
    <w:p w:rsidR="00E433D9" w:rsidRPr="00AD4AAD" w:rsidRDefault="00E433D9" w:rsidP="00E433D9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Action:</w:t>
      </w:r>
      <w:r w:rsidRPr="00AD4AAD">
        <w:rPr>
          <w:color w:val="404040"/>
        </w:rPr>
        <w:t> Designed a </w:t>
      </w:r>
      <w:r w:rsidRPr="00AD4AAD">
        <w:rPr>
          <w:rStyle w:val="Strong"/>
          <w:color w:val="404040"/>
        </w:rPr>
        <w:t>smart brace</w:t>
      </w:r>
      <w:r w:rsidRPr="00AD4AAD">
        <w:rPr>
          <w:color w:val="404040"/>
        </w:rPr>
        <w:t> that tracks range-of-motion and syncs data to a clinician’s dashboard.</w:t>
      </w:r>
    </w:p>
    <w:p w:rsidR="00E433D9" w:rsidRPr="00AD4AAD" w:rsidRDefault="00E433D9" w:rsidP="00E433D9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Result:</w:t>
      </w:r>
      <w:r w:rsidRPr="00AD4AAD">
        <w:rPr>
          <w:color w:val="404040"/>
        </w:rPr>
        <w:t> 80% of patients met rehab milestones on time.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Lab Activity:</w:t>
      </w:r>
    </w:p>
    <w:p w:rsidR="00E433D9" w:rsidRPr="00AD4AAD" w:rsidRDefault="00E433D9" w:rsidP="00AD4AAD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Build a </w:t>
      </w:r>
      <w:r w:rsidRPr="00AD4AAD">
        <w:rPr>
          <w:rStyle w:val="Strong"/>
          <w:color w:val="404040"/>
        </w:rPr>
        <w:t xml:space="preserve">proof-of-concept </w:t>
      </w:r>
      <w:proofErr w:type="spellStart"/>
      <w:r w:rsidRPr="00AD4AAD">
        <w:rPr>
          <w:rStyle w:val="Strong"/>
          <w:color w:val="404040"/>
        </w:rPr>
        <w:t>IoT</w:t>
      </w:r>
      <w:proofErr w:type="spellEnd"/>
      <w:r w:rsidRPr="00AD4AAD">
        <w:rPr>
          <w:rStyle w:val="Strong"/>
          <w:color w:val="404040"/>
        </w:rPr>
        <w:t xml:space="preserve"> knee brace</w:t>
      </w:r>
      <w:r w:rsidRPr="00AD4AAD">
        <w:rPr>
          <w:color w:val="404040"/>
        </w:rPr>
        <w:t xml:space="preserve"> using </w:t>
      </w:r>
      <w:proofErr w:type="spellStart"/>
      <w:r w:rsidRPr="00AD4AAD">
        <w:rPr>
          <w:color w:val="404040"/>
        </w:rPr>
        <w:t>Arduino</w:t>
      </w:r>
      <w:proofErr w:type="spellEnd"/>
      <w:r w:rsidRPr="00AD4AAD">
        <w:rPr>
          <w:color w:val="404040"/>
        </w:rPr>
        <w:t xml:space="preserve"> and IMU sensors.</w:t>
      </w:r>
    </w:p>
    <w:p w:rsidR="00E433D9" w:rsidRPr="00AD4AAD" w:rsidRDefault="00E433D9" w:rsidP="00E433D9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AD4AAD">
        <w:rPr>
          <w:rStyle w:val="Strong"/>
          <w:b/>
          <w:bCs/>
          <w:color w:val="404040"/>
          <w:sz w:val="24"/>
          <w:szCs w:val="24"/>
        </w:rPr>
        <w:t>Module 4: Regulatory &amp; Business Aspects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Topics:</w:t>
      </w:r>
    </w:p>
    <w:p w:rsidR="00E433D9" w:rsidRPr="00AD4AAD" w:rsidRDefault="00E433D9" w:rsidP="00E433D9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FDA/CE marking for mobility devices</w:t>
      </w:r>
    </w:p>
    <w:p w:rsidR="00E433D9" w:rsidRPr="00AD4AAD" w:rsidRDefault="00E433D9" w:rsidP="00E433D9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Reimbursement models (insurance, grants)</w:t>
      </w:r>
    </w:p>
    <w:p w:rsidR="00E433D9" w:rsidRPr="00AD4AAD" w:rsidRDefault="00E433D9" w:rsidP="00E433D9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color w:val="404040"/>
        </w:rPr>
        <w:t>Market trends (</w:t>
      </w:r>
      <w:proofErr w:type="spellStart"/>
      <w:r w:rsidRPr="00AD4AAD">
        <w:rPr>
          <w:color w:val="404040"/>
        </w:rPr>
        <w:t>wearables</w:t>
      </w:r>
      <w:proofErr w:type="spellEnd"/>
      <w:r w:rsidRPr="00AD4AAD">
        <w:rPr>
          <w:color w:val="404040"/>
        </w:rPr>
        <w:t>, aging population demands)</w:t>
      </w:r>
    </w:p>
    <w:p w:rsidR="00E433D9" w:rsidRPr="00AD4AAD" w:rsidRDefault="00E433D9" w:rsidP="00E433D9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AD4AAD">
        <w:rPr>
          <w:rStyle w:val="Strong"/>
          <w:color w:val="404040"/>
        </w:rPr>
        <w:t>Capstone Project:</w:t>
      </w:r>
    </w:p>
    <w:p w:rsidR="00E433D9" w:rsidRPr="00AD4AAD" w:rsidRDefault="00E433D9" w:rsidP="00E433D9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Develop a business plan</w:t>
      </w:r>
      <w:r w:rsidRPr="00AD4AAD">
        <w:rPr>
          <w:color w:val="404040"/>
        </w:rPr>
        <w:t xml:space="preserve"> for a novel </w:t>
      </w:r>
      <w:proofErr w:type="spellStart"/>
      <w:r w:rsidRPr="00AD4AAD">
        <w:rPr>
          <w:color w:val="404040"/>
        </w:rPr>
        <w:t>MobilityTech</w:t>
      </w:r>
      <w:proofErr w:type="spellEnd"/>
      <w:r w:rsidRPr="00AD4AAD">
        <w:rPr>
          <w:color w:val="404040"/>
        </w:rPr>
        <w:t xml:space="preserve"> solution (e.g., a low-cost exoskeleton for developing countries).</w:t>
      </w:r>
    </w:p>
    <w:p w:rsidR="00E433D9" w:rsidRPr="00AD4AAD" w:rsidRDefault="00E433D9" w:rsidP="00AD4AAD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AD4AAD">
        <w:rPr>
          <w:rStyle w:val="Strong"/>
          <w:color w:val="404040"/>
        </w:rPr>
        <w:t>Pitch to a panel</w:t>
      </w:r>
      <w:r w:rsidRPr="00AD4AAD">
        <w:rPr>
          <w:color w:val="404040"/>
        </w:rPr>
        <w:t> of clinicians, engineers, and investors.</w:t>
      </w:r>
    </w:p>
    <w:p w:rsidR="00553FEB" w:rsidRPr="00AD4AAD" w:rsidRDefault="00553FEB" w:rsidP="00E433D9">
      <w:pPr>
        <w:pStyle w:val="Heading3"/>
        <w:rPr>
          <w:sz w:val="24"/>
          <w:szCs w:val="24"/>
        </w:rPr>
      </w:pPr>
    </w:p>
    <w:sectPr w:rsidR="00553FEB" w:rsidRPr="00AD4AA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3" w:rsidRDefault="00B26093" w:rsidP="00553FEB">
      <w:pPr>
        <w:spacing w:after="0" w:line="240" w:lineRule="auto"/>
      </w:pPr>
      <w:r>
        <w:separator/>
      </w:r>
    </w:p>
  </w:endnote>
  <w:endnote w:type="continuationSeparator" w:id="0">
    <w:p w:rsidR="00B26093" w:rsidRDefault="00B26093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643941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</w:t>
    </w:r>
    <w:r w:rsidR="008F7CD3">
      <w:rPr>
        <w:rStyle w:val="Strong"/>
      </w:rPr>
      <w:t xml:space="preserve">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3" w:rsidRDefault="00B26093" w:rsidP="00553FEB">
      <w:pPr>
        <w:spacing w:after="0" w:line="240" w:lineRule="auto"/>
      </w:pPr>
      <w:r>
        <w:separator/>
      </w:r>
    </w:p>
  </w:footnote>
  <w:footnote w:type="continuationSeparator" w:id="0">
    <w:p w:rsidR="00B26093" w:rsidRDefault="00B26093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B260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="00F911F5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911F5">
      <w:rPr>
        <w:rStyle w:val="HeaderChar"/>
        <w:b/>
        <w:color w:val="404040" w:themeColor="text1" w:themeTint="BF"/>
        <w:sz w:val="32"/>
        <w:szCs w:val="32"/>
      </w:rPr>
      <w:t xml:space="preserve"> Inc.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Global Professional Certificate. </w:t>
    </w:r>
  </w:p>
  <w:p w:rsidR="00553FEB" w:rsidRDefault="00B260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B260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748B0"/>
    <w:multiLevelType w:val="multilevel"/>
    <w:tmpl w:val="84A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B6932"/>
    <w:multiLevelType w:val="multilevel"/>
    <w:tmpl w:val="D896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918F9"/>
    <w:multiLevelType w:val="multilevel"/>
    <w:tmpl w:val="5CC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B37C2"/>
    <w:multiLevelType w:val="multilevel"/>
    <w:tmpl w:val="B26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27E81"/>
    <w:multiLevelType w:val="multilevel"/>
    <w:tmpl w:val="C3E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543CB"/>
    <w:multiLevelType w:val="multilevel"/>
    <w:tmpl w:val="F1D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E79A7"/>
    <w:multiLevelType w:val="multilevel"/>
    <w:tmpl w:val="7B7CEA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40748E"/>
    <w:multiLevelType w:val="multilevel"/>
    <w:tmpl w:val="755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5618B8"/>
    <w:multiLevelType w:val="multilevel"/>
    <w:tmpl w:val="1AAA4F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6E7BB9"/>
    <w:multiLevelType w:val="multilevel"/>
    <w:tmpl w:val="533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4E7CA8"/>
    <w:multiLevelType w:val="multilevel"/>
    <w:tmpl w:val="0E8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AE76F1"/>
    <w:multiLevelType w:val="multilevel"/>
    <w:tmpl w:val="B6AA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B97C53"/>
    <w:multiLevelType w:val="multilevel"/>
    <w:tmpl w:val="7F5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0A200A"/>
    <w:multiLevelType w:val="multilevel"/>
    <w:tmpl w:val="D0E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2F11C0"/>
    <w:multiLevelType w:val="multilevel"/>
    <w:tmpl w:val="3394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5F7014"/>
    <w:multiLevelType w:val="multilevel"/>
    <w:tmpl w:val="DF4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9050EA"/>
    <w:multiLevelType w:val="multilevel"/>
    <w:tmpl w:val="B4AC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D52CF"/>
    <w:multiLevelType w:val="multilevel"/>
    <w:tmpl w:val="429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73A44"/>
    <w:multiLevelType w:val="multilevel"/>
    <w:tmpl w:val="2442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0B08C8"/>
    <w:multiLevelType w:val="multilevel"/>
    <w:tmpl w:val="134C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6F0D2D"/>
    <w:multiLevelType w:val="multilevel"/>
    <w:tmpl w:val="5B6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3671D6"/>
    <w:multiLevelType w:val="multilevel"/>
    <w:tmpl w:val="BA6A0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696670"/>
    <w:multiLevelType w:val="multilevel"/>
    <w:tmpl w:val="520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34"/>
  </w:num>
  <w:num w:numId="5">
    <w:abstractNumId w:val="0"/>
  </w:num>
  <w:num w:numId="6">
    <w:abstractNumId w:val="12"/>
  </w:num>
  <w:num w:numId="7">
    <w:abstractNumId w:val="38"/>
  </w:num>
  <w:num w:numId="8">
    <w:abstractNumId w:val="19"/>
  </w:num>
  <w:num w:numId="9">
    <w:abstractNumId w:val="25"/>
  </w:num>
  <w:num w:numId="10">
    <w:abstractNumId w:val="17"/>
  </w:num>
  <w:num w:numId="11">
    <w:abstractNumId w:val="13"/>
  </w:num>
  <w:num w:numId="12">
    <w:abstractNumId w:val="41"/>
  </w:num>
  <w:num w:numId="13">
    <w:abstractNumId w:val="28"/>
  </w:num>
  <w:num w:numId="14">
    <w:abstractNumId w:val="39"/>
  </w:num>
  <w:num w:numId="15">
    <w:abstractNumId w:val="20"/>
  </w:num>
  <w:num w:numId="16">
    <w:abstractNumId w:val="10"/>
  </w:num>
  <w:num w:numId="17">
    <w:abstractNumId w:val="14"/>
  </w:num>
  <w:num w:numId="18">
    <w:abstractNumId w:val="37"/>
  </w:num>
  <w:num w:numId="19">
    <w:abstractNumId w:val="36"/>
  </w:num>
  <w:num w:numId="20">
    <w:abstractNumId w:val="27"/>
  </w:num>
  <w:num w:numId="21">
    <w:abstractNumId w:val="9"/>
  </w:num>
  <w:num w:numId="22">
    <w:abstractNumId w:val="31"/>
  </w:num>
  <w:num w:numId="23">
    <w:abstractNumId w:val="3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8"/>
  </w:num>
  <w:num w:numId="25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6"/>
  </w:num>
  <w:num w:numId="27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42"/>
  </w:num>
  <w:num w:numId="29">
    <w:abstractNumId w:val="4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4"/>
  </w:num>
  <w:num w:numId="31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8"/>
  </w:num>
  <w:num w:numId="33">
    <w:abstractNumId w:val="35"/>
  </w:num>
  <w:num w:numId="34">
    <w:abstractNumId w:val="11"/>
  </w:num>
  <w:num w:numId="35">
    <w:abstractNumId w:val="40"/>
  </w:num>
  <w:num w:numId="36">
    <w:abstractNumId w:val="26"/>
  </w:num>
  <w:num w:numId="37">
    <w:abstractNumId w:val="7"/>
  </w:num>
  <w:num w:numId="38">
    <w:abstractNumId w:val="22"/>
  </w:num>
  <w:num w:numId="39">
    <w:abstractNumId w:val="23"/>
  </w:num>
  <w:num w:numId="40">
    <w:abstractNumId w:val="2"/>
  </w:num>
  <w:num w:numId="41">
    <w:abstractNumId w:val="30"/>
  </w:num>
  <w:num w:numId="42">
    <w:abstractNumId w:val="15"/>
  </w:num>
  <w:num w:numId="43">
    <w:abstractNumId w:val="32"/>
  </w:num>
  <w:num w:numId="44">
    <w:abstractNumId w:val="29"/>
  </w:num>
  <w:num w:numId="45">
    <w:abstractNumId w:val="21"/>
  </w:num>
  <w:num w:numId="46">
    <w:abstractNumId w:val="33"/>
  </w:num>
  <w:num w:numId="47">
    <w:abstractNumId w:val="4"/>
  </w:num>
  <w:num w:numId="4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73847"/>
    <w:rsid w:val="002B060E"/>
    <w:rsid w:val="00400547"/>
    <w:rsid w:val="0040795A"/>
    <w:rsid w:val="00461EC4"/>
    <w:rsid w:val="004C2BB4"/>
    <w:rsid w:val="005148B4"/>
    <w:rsid w:val="00553FEB"/>
    <w:rsid w:val="005E28E3"/>
    <w:rsid w:val="00643941"/>
    <w:rsid w:val="0069592A"/>
    <w:rsid w:val="00745FE9"/>
    <w:rsid w:val="007A7B2C"/>
    <w:rsid w:val="00876195"/>
    <w:rsid w:val="008A28F7"/>
    <w:rsid w:val="008F7CD3"/>
    <w:rsid w:val="00901F86"/>
    <w:rsid w:val="00A50EEE"/>
    <w:rsid w:val="00AD4AAD"/>
    <w:rsid w:val="00B26093"/>
    <w:rsid w:val="00BC583E"/>
    <w:rsid w:val="00BF77A3"/>
    <w:rsid w:val="00CB3F58"/>
    <w:rsid w:val="00D07EC0"/>
    <w:rsid w:val="00D346F0"/>
    <w:rsid w:val="00D531D1"/>
    <w:rsid w:val="00E433D9"/>
    <w:rsid w:val="00E863A8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E4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E4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13</cp:revision>
  <dcterms:created xsi:type="dcterms:W3CDTF">2024-10-17T05:47:00Z</dcterms:created>
  <dcterms:modified xsi:type="dcterms:W3CDTF">2025-05-05T03:39:00Z</dcterms:modified>
</cp:coreProperties>
</file>